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2398" w14:textId="518ACBA5" w:rsidR="00D54E12" w:rsidRPr="006D5CB2" w:rsidRDefault="00D54E12" w:rsidP="00A70BC4">
      <w:pPr>
        <w:tabs>
          <w:tab w:val="left" w:pos="2127"/>
          <w:tab w:val="left" w:pos="3600"/>
        </w:tabs>
        <w:spacing w:before="120" w:line="240" w:lineRule="auto"/>
        <w:ind w:left="2127" w:hanging="2127"/>
        <w:rPr>
          <w:b/>
          <w:sz w:val="24"/>
          <w:lang w:eastAsia="zh-CN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4E7D1D">
        <w:rPr>
          <w:rFonts w:hint="eastAsia"/>
          <w:b/>
          <w:sz w:val="24"/>
          <w:lang w:eastAsia="zh-CN"/>
        </w:rPr>
        <w:t>Xiaomi</w:t>
      </w:r>
    </w:p>
    <w:p w14:paraId="34B5CAF3" w14:textId="7AD0626C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bookmarkStart w:id="0" w:name="OLE_LINK16"/>
      <w:r w:rsidR="00953B2D" w:rsidRPr="00953B2D">
        <w:rPr>
          <w:b/>
          <w:sz w:val="24"/>
          <w:lang w:eastAsia="zh-CN"/>
        </w:rPr>
        <w:t>Uplink simulation results for RAN simulation calibration for ULBC over NTN</w:t>
      </w:r>
      <w:bookmarkEnd w:id="0"/>
    </w:p>
    <w:p w14:paraId="3D37A61E" w14:textId="24C2EFFE" w:rsidR="00D54E12" w:rsidRPr="006D5CB2" w:rsidRDefault="00D54E12" w:rsidP="0038551D">
      <w:pPr>
        <w:pStyle w:val="Heading2"/>
        <w:spacing w:line="240" w:lineRule="auto"/>
        <w:rPr>
          <w:lang w:val="en-GB" w:eastAsia="zh-CN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4E7D1D">
        <w:rPr>
          <w:rFonts w:hint="eastAsia"/>
          <w:lang w:val="en-GB" w:eastAsia="zh-CN"/>
        </w:rPr>
        <w:t>Discussion and Agreement</w:t>
      </w:r>
    </w:p>
    <w:p w14:paraId="1AEC9E93" w14:textId="0E9B96AD" w:rsidR="00D54E12" w:rsidRPr="006D5CB2" w:rsidRDefault="00D54E12" w:rsidP="0038551D">
      <w:pPr>
        <w:pStyle w:val="Heading2"/>
        <w:spacing w:line="240" w:lineRule="auto"/>
        <w:rPr>
          <w:lang w:val="en-GB" w:eastAsia="zh-CN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0608D4">
        <w:rPr>
          <w:rFonts w:hint="eastAsia"/>
          <w:lang w:val="en-GB" w:eastAsia="zh-CN"/>
        </w:rPr>
        <w:t>7.9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30644343" w:rsidR="004459E6" w:rsidRDefault="004459E6" w:rsidP="00B34D37">
      <w:pPr>
        <w:pStyle w:val="Heading1"/>
        <w:widowControl/>
        <w:numPr>
          <w:ilvl w:val="0"/>
          <w:numId w:val="10"/>
        </w:numPr>
        <w:spacing w:after="240" w:line="240" w:lineRule="auto"/>
        <w:ind w:right="284"/>
        <w:rPr>
          <w:b/>
          <w:sz w:val="20"/>
        </w:rPr>
      </w:pPr>
      <w:r>
        <w:rPr>
          <w:b/>
          <w:sz w:val="20"/>
        </w:rPr>
        <w:t>Introduction</w:t>
      </w:r>
    </w:p>
    <w:p w14:paraId="061B2F32" w14:textId="5811C7F0" w:rsidR="00566920" w:rsidRDefault="00566920" w:rsidP="00566920">
      <w:pPr>
        <w:pStyle w:val="ListParagraph"/>
        <w:ind w:left="360"/>
        <w:rPr>
          <w:rFonts w:ascii="Arial" w:eastAsia="等线" w:hAnsi="Arial" w:cs="Arial"/>
          <w:sz w:val="20"/>
          <w:szCs w:val="20"/>
          <w:lang w:eastAsia="zh-CN"/>
        </w:rPr>
      </w:pPr>
      <w:r w:rsidRPr="00566920">
        <w:rPr>
          <w:rFonts w:ascii="Arial" w:eastAsia="等线" w:hAnsi="Arial" w:cs="Arial"/>
          <w:sz w:val="20"/>
          <w:szCs w:val="20"/>
          <w:lang w:eastAsia="zh-CN"/>
        </w:rPr>
        <w:t>The RAN simulation parameters are agreed in</w:t>
      </w:r>
      <w:r w:rsidR="00F747F6">
        <w:rPr>
          <w:rFonts w:ascii="Arial" w:eastAsia="等线" w:hAnsi="Arial" w:cs="Arial" w:hint="eastAsia"/>
          <w:sz w:val="20"/>
          <w:szCs w:val="20"/>
          <w:lang w:eastAsia="zh-CN"/>
        </w:rPr>
        <w:t xml:space="preserve"> [1]</w:t>
      </w:r>
      <w:r w:rsidRPr="00566920">
        <w:rPr>
          <w:rFonts w:ascii="Arial" w:eastAsia="等线" w:hAnsi="Arial" w:cs="Arial"/>
          <w:sz w:val="20"/>
          <w:szCs w:val="20"/>
          <w:lang w:eastAsia="zh-CN"/>
        </w:rPr>
        <w:t xml:space="preserve">. To calibrate companies’ simulators to be used for the RAN simulation, </w:t>
      </w:r>
      <w:r>
        <w:rPr>
          <w:rFonts w:ascii="Arial" w:eastAsia="等线" w:hAnsi="Arial" w:cs="Arial" w:hint="eastAsia"/>
          <w:sz w:val="20"/>
          <w:szCs w:val="20"/>
          <w:lang w:eastAsia="zh-CN"/>
        </w:rPr>
        <w:t>the source provides the following simulation results</w:t>
      </w:r>
      <w:r w:rsidRPr="00566920">
        <w:rPr>
          <w:rFonts w:ascii="Arial" w:eastAsia="等线" w:hAnsi="Arial" w:cs="Arial"/>
          <w:sz w:val="20"/>
          <w:szCs w:val="20"/>
          <w:lang w:eastAsia="zh-CN"/>
        </w:rPr>
        <w:t>.</w:t>
      </w:r>
    </w:p>
    <w:p w14:paraId="08C7FC8B" w14:textId="77777777" w:rsidR="00566920" w:rsidRPr="00566920" w:rsidRDefault="00566920" w:rsidP="00566920">
      <w:pPr>
        <w:pStyle w:val="ListParagraph"/>
        <w:ind w:left="360"/>
        <w:rPr>
          <w:rFonts w:ascii="Arial" w:eastAsia="等线" w:hAnsi="Arial" w:cs="Arial"/>
          <w:sz w:val="20"/>
          <w:szCs w:val="20"/>
          <w:lang w:eastAsia="zh-CN"/>
        </w:rPr>
      </w:pPr>
    </w:p>
    <w:p w14:paraId="5B18EE4B" w14:textId="66611328" w:rsidR="00566920" w:rsidRDefault="00566920" w:rsidP="00566920">
      <w:pPr>
        <w:pStyle w:val="Heading1"/>
        <w:widowControl/>
        <w:numPr>
          <w:ilvl w:val="0"/>
          <w:numId w:val="10"/>
        </w:numPr>
        <w:spacing w:after="240" w:line="240" w:lineRule="auto"/>
        <w:ind w:right="284"/>
        <w:rPr>
          <w:b/>
          <w:sz w:val="20"/>
          <w:lang w:eastAsia="zh-CN"/>
        </w:rPr>
      </w:pPr>
      <w:r>
        <w:rPr>
          <w:rFonts w:hint="eastAsia"/>
          <w:b/>
          <w:sz w:val="20"/>
          <w:lang w:eastAsia="zh-CN"/>
        </w:rPr>
        <w:t>Discussions</w:t>
      </w:r>
    </w:p>
    <w:p w14:paraId="4A46315E" w14:textId="41C8FFB2" w:rsidR="00F747F6" w:rsidRPr="00F747F6" w:rsidRDefault="00F747F6" w:rsidP="00F747F6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simulation work is based on </w:t>
      </w:r>
      <w:r w:rsidR="003E0968">
        <w:rPr>
          <w:rFonts w:hint="eastAsia"/>
          <w:lang w:eastAsia="zh-CN"/>
        </w:rPr>
        <w:t xml:space="preserve">the content in </w:t>
      </w:r>
      <w:r>
        <w:rPr>
          <w:rFonts w:hint="eastAsia"/>
          <w:lang w:eastAsia="zh-CN"/>
        </w:rPr>
        <w:t>[</w:t>
      </w:r>
      <w:r w:rsidR="003E0968">
        <w:rPr>
          <w:rFonts w:hint="eastAsia"/>
          <w:bCs/>
          <w:lang w:eastAsia="zh-CN"/>
        </w:rPr>
        <w:t>2</w:t>
      </w:r>
      <w:r>
        <w:rPr>
          <w:rFonts w:hint="eastAsia"/>
          <w:lang w:eastAsia="zh-CN"/>
        </w:rPr>
        <w:t>]</w:t>
      </w:r>
      <w:r w:rsidR="003E0968">
        <w:rPr>
          <w:rFonts w:hint="eastAsia"/>
          <w:lang w:eastAsia="zh-CN"/>
        </w:rPr>
        <w:t>, the details are as follows:</w:t>
      </w:r>
    </w:p>
    <w:p w14:paraId="7AD83AA6" w14:textId="680A6E2C" w:rsidR="00566920" w:rsidRDefault="00566920" w:rsidP="00566920">
      <w:pPr>
        <w:outlineLv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Scenarios</w:t>
      </w:r>
    </w:p>
    <w:p w14:paraId="544EEE9C" w14:textId="09F708C4" w:rsidR="00566920" w:rsidRDefault="00566920" w:rsidP="00566920">
      <w:pPr>
        <w:rPr>
          <w:rFonts w:eastAsia="等线" w:cs="Arial"/>
          <w:sz w:val="20"/>
          <w:lang w:eastAsia="zh-CN"/>
        </w:rPr>
      </w:pPr>
      <w:r>
        <w:rPr>
          <w:rFonts w:eastAsia="等线" w:cs="Arial"/>
          <w:sz w:val="20"/>
          <w:lang w:eastAsia="zh-CN"/>
        </w:rPr>
        <w:t xml:space="preserve">The following parameters are </w:t>
      </w:r>
      <w:r w:rsidR="00001FF4">
        <w:rPr>
          <w:rFonts w:eastAsia="等线" w:cs="Arial" w:hint="eastAsia"/>
          <w:sz w:val="20"/>
          <w:lang w:eastAsia="zh-CN"/>
        </w:rPr>
        <w:t>used for the simulation work</w:t>
      </w:r>
      <w:r>
        <w:rPr>
          <w:rFonts w:eastAsia="等线" w:cs="Arial"/>
          <w:sz w:val="20"/>
          <w:lang w:eastAsia="zh-CN"/>
        </w:rPr>
        <w:t>:</w:t>
      </w:r>
    </w:p>
    <w:p w14:paraId="7324BDB2" w14:textId="77777777" w:rsidR="00566920" w:rsidRDefault="00566920" w:rsidP="00566920">
      <w:pPr>
        <w:widowControl/>
        <w:numPr>
          <w:ilvl w:val="0"/>
          <w:numId w:val="12"/>
        </w:numPr>
        <w:autoSpaceDE w:val="0"/>
        <w:autoSpaceDN w:val="0"/>
        <w:adjustRightInd w:val="0"/>
        <w:snapToGrid w:val="0"/>
        <w:spacing w:line="240" w:lineRule="auto"/>
        <w:jc w:val="both"/>
        <w:rPr>
          <w:rFonts w:eastAsia="等线" w:cs="Arial"/>
          <w:sz w:val="20"/>
          <w:lang w:eastAsia="zh-CN"/>
        </w:rPr>
      </w:pPr>
      <w:r>
        <w:rPr>
          <w:rFonts w:eastAsia="等线" w:cs="Arial"/>
          <w:sz w:val="20"/>
          <w:lang w:eastAsia="zh-CN"/>
        </w:rPr>
        <w:t xml:space="preserve">Channel model: NTN-TDL-C, </w:t>
      </w:r>
      <w:r>
        <w:rPr>
          <w:rFonts w:eastAsia="等线" w:cs="Arial"/>
          <w:bCs/>
          <w:sz w:val="20"/>
          <w:lang w:eastAsia="zh-CN"/>
        </w:rPr>
        <w:t>Table 6.9.2-3 of [</w:t>
      </w:r>
      <w:r>
        <w:rPr>
          <w:rFonts w:eastAsia="等线" w:cs="Arial"/>
          <w:sz w:val="20"/>
          <w:lang w:eastAsia="zh-CN"/>
        </w:rPr>
        <w:t>38811]</w:t>
      </w:r>
    </w:p>
    <w:p w14:paraId="638E4C80" w14:textId="77777777" w:rsidR="00566920" w:rsidRDefault="00566920" w:rsidP="00566920">
      <w:pPr>
        <w:widowControl/>
        <w:numPr>
          <w:ilvl w:val="0"/>
          <w:numId w:val="12"/>
        </w:numPr>
        <w:autoSpaceDE w:val="0"/>
        <w:autoSpaceDN w:val="0"/>
        <w:adjustRightInd w:val="0"/>
        <w:snapToGrid w:val="0"/>
        <w:spacing w:line="240" w:lineRule="auto"/>
        <w:jc w:val="both"/>
        <w:rPr>
          <w:rFonts w:eastAsia="等线" w:cs="Arial"/>
          <w:sz w:val="20"/>
          <w:lang w:eastAsia="zh-CN"/>
        </w:rPr>
      </w:pPr>
      <w:r>
        <w:rPr>
          <w:rFonts w:eastAsia="等线" w:cs="Arial"/>
          <w:sz w:val="20"/>
          <w:lang w:eastAsia="zh-CN"/>
        </w:rPr>
        <w:t>Modulation: QPSK</w:t>
      </w:r>
    </w:p>
    <w:p w14:paraId="6519A7A2" w14:textId="77777777" w:rsidR="00566920" w:rsidRDefault="00566920" w:rsidP="00566920">
      <w:pPr>
        <w:widowControl/>
        <w:numPr>
          <w:ilvl w:val="0"/>
          <w:numId w:val="12"/>
        </w:numPr>
        <w:autoSpaceDE w:val="0"/>
        <w:autoSpaceDN w:val="0"/>
        <w:adjustRightInd w:val="0"/>
        <w:snapToGrid w:val="0"/>
        <w:spacing w:line="240" w:lineRule="auto"/>
        <w:jc w:val="both"/>
        <w:rPr>
          <w:rFonts w:eastAsia="等线" w:cs="Arial"/>
          <w:sz w:val="20"/>
          <w:lang w:eastAsia="zh-CN"/>
        </w:rPr>
      </w:pPr>
      <w:r>
        <w:rPr>
          <w:rFonts w:eastAsia="等线" w:cs="Arial"/>
          <w:sz w:val="20"/>
          <w:lang w:eastAsia="zh-CN"/>
        </w:rPr>
        <w:t>Voice bundling period: 80ms</w:t>
      </w:r>
    </w:p>
    <w:p w14:paraId="2440E997" w14:textId="77777777" w:rsidR="00566920" w:rsidRDefault="00566920" w:rsidP="00566920">
      <w:pPr>
        <w:widowControl/>
        <w:numPr>
          <w:ilvl w:val="0"/>
          <w:numId w:val="12"/>
        </w:numPr>
        <w:autoSpaceDE w:val="0"/>
        <w:autoSpaceDN w:val="0"/>
        <w:adjustRightInd w:val="0"/>
        <w:snapToGrid w:val="0"/>
        <w:spacing w:line="240" w:lineRule="auto"/>
        <w:jc w:val="both"/>
        <w:rPr>
          <w:rFonts w:eastAsia="等线" w:cs="Arial"/>
          <w:sz w:val="20"/>
          <w:lang w:eastAsia="zh-CN"/>
        </w:rPr>
      </w:pPr>
      <w:r>
        <w:rPr>
          <w:rFonts w:eastAsia="等线" w:cs="Arial"/>
          <w:sz w:val="20"/>
          <w:lang w:eastAsia="zh-CN"/>
        </w:rPr>
        <w:t xml:space="preserve">Doppler spread: 5 Hz </w:t>
      </w:r>
    </w:p>
    <w:p w14:paraId="694E035F" w14:textId="77777777" w:rsidR="00566920" w:rsidRDefault="00566920" w:rsidP="00566920">
      <w:pPr>
        <w:widowControl/>
        <w:numPr>
          <w:ilvl w:val="0"/>
          <w:numId w:val="12"/>
        </w:numPr>
        <w:autoSpaceDE w:val="0"/>
        <w:autoSpaceDN w:val="0"/>
        <w:adjustRightInd w:val="0"/>
        <w:snapToGrid w:val="0"/>
        <w:spacing w:line="240" w:lineRule="auto"/>
        <w:jc w:val="both"/>
        <w:rPr>
          <w:rFonts w:eastAsia="等线" w:cs="Arial"/>
          <w:sz w:val="20"/>
          <w:lang w:eastAsia="zh-CN"/>
        </w:rPr>
      </w:pPr>
      <w:r>
        <w:rPr>
          <w:rFonts w:eastAsia="等线" w:cs="Arial"/>
          <w:sz w:val="20"/>
          <w:lang w:eastAsia="zh-CN"/>
        </w:rPr>
        <w:t>TBS value: 144</w:t>
      </w:r>
    </w:p>
    <w:p w14:paraId="70E43238" w14:textId="77777777" w:rsidR="00566920" w:rsidRDefault="00566920" w:rsidP="00566920">
      <w:pPr>
        <w:widowControl/>
        <w:numPr>
          <w:ilvl w:val="0"/>
          <w:numId w:val="12"/>
        </w:numPr>
        <w:autoSpaceDE w:val="0"/>
        <w:autoSpaceDN w:val="0"/>
        <w:adjustRightInd w:val="0"/>
        <w:snapToGrid w:val="0"/>
        <w:spacing w:line="240" w:lineRule="auto"/>
        <w:jc w:val="both"/>
        <w:rPr>
          <w:rFonts w:eastAsia="等线" w:cs="Arial"/>
          <w:sz w:val="20"/>
          <w:lang w:eastAsia="zh-CN"/>
        </w:rPr>
      </w:pPr>
      <w:r>
        <w:rPr>
          <w:rFonts w:eastAsia="等线" w:cs="Arial"/>
          <w:sz w:val="20"/>
          <w:lang w:eastAsia="zh-CN"/>
        </w:rPr>
        <w:t>Number of base station antenna: 1</w:t>
      </w:r>
    </w:p>
    <w:p w14:paraId="52567B8E" w14:textId="77777777" w:rsidR="00566920" w:rsidRDefault="00566920" w:rsidP="00566920">
      <w:pPr>
        <w:rPr>
          <w:rFonts w:eastAsia="等线" w:cs="Arial"/>
          <w:sz w:val="20"/>
          <w:lang w:eastAsia="zh-CN"/>
        </w:rPr>
      </w:pPr>
    </w:p>
    <w:p w14:paraId="52D616F2" w14:textId="77777777" w:rsidR="00566920" w:rsidRDefault="00566920" w:rsidP="00566920">
      <w:pPr>
        <w:rPr>
          <w:rFonts w:eastAsia="等线" w:cs="Arial"/>
          <w:sz w:val="20"/>
          <w:lang w:eastAsia="zh-CN"/>
        </w:rPr>
      </w:pPr>
      <w:r>
        <w:rPr>
          <w:rFonts w:eastAsia="等线" w:cs="Arial"/>
          <w:b/>
          <w:bCs/>
          <w:sz w:val="20"/>
          <w:lang w:eastAsia="zh-CN"/>
        </w:rPr>
        <w:t xml:space="preserve">Scenario </w:t>
      </w:r>
      <w:r>
        <w:rPr>
          <w:rFonts w:cs="Arial"/>
          <w:b/>
        </w:rPr>
        <w:t>1: Uplink</w:t>
      </w:r>
    </w:p>
    <w:p w14:paraId="7A3B2710" w14:textId="77777777" w:rsidR="00566920" w:rsidRDefault="00566920" w:rsidP="00566920">
      <w:pPr>
        <w:widowControl/>
        <w:numPr>
          <w:ilvl w:val="0"/>
          <w:numId w:val="13"/>
        </w:numPr>
        <w:autoSpaceDE w:val="0"/>
        <w:autoSpaceDN w:val="0"/>
        <w:adjustRightInd w:val="0"/>
        <w:snapToGrid w:val="0"/>
        <w:spacing w:line="240" w:lineRule="auto"/>
        <w:jc w:val="both"/>
        <w:rPr>
          <w:rFonts w:eastAsia="等线" w:cs="Arial"/>
          <w:sz w:val="20"/>
          <w:lang w:eastAsia="zh-CN"/>
        </w:rPr>
      </w:pPr>
      <w:r>
        <w:rPr>
          <w:rFonts w:eastAsia="等线" w:cs="Arial"/>
          <w:sz w:val="20"/>
          <w:lang w:eastAsia="zh-CN"/>
        </w:rPr>
        <w:t>Subcarrier Spacing (SCS): 3.75kHz</w:t>
      </w:r>
    </w:p>
    <w:p w14:paraId="4A569942" w14:textId="77777777" w:rsidR="00566920" w:rsidRDefault="00566920" w:rsidP="00566920">
      <w:pPr>
        <w:widowControl/>
        <w:numPr>
          <w:ilvl w:val="0"/>
          <w:numId w:val="13"/>
        </w:numPr>
        <w:autoSpaceDE w:val="0"/>
        <w:autoSpaceDN w:val="0"/>
        <w:adjustRightInd w:val="0"/>
        <w:snapToGrid w:val="0"/>
        <w:spacing w:line="240" w:lineRule="auto"/>
        <w:jc w:val="both"/>
        <w:rPr>
          <w:rFonts w:eastAsia="等线" w:cs="Arial"/>
          <w:sz w:val="20"/>
          <w:lang w:eastAsia="zh-CN"/>
        </w:rPr>
      </w:pPr>
      <w:r>
        <w:rPr>
          <w:rFonts w:eastAsia="等线" w:cs="Arial"/>
          <w:sz w:val="20"/>
          <w:lang w:eastAsia="zh-CN"/>
        </w:rPr>
        <w:t xml:space="preserve">Number of tones: 1 </w:t>
      </w:r>
    </w:p>
    <w:p w14:paraId="774249F9" w14:textId="77777777" w:rsidR="00566920" w:rsidRDefault="00566920" w:rsidP="00566920">
      <w:pPr>
        <w:widowControl/>
        <w:numPr>
          <w:ilvl w:val="0"/>
          <w:numId w:val="13"/>
        </w:numPr>
        <w:autoSpaceDE w:val="0"/>
        <w:autoSpaceDN w:val="0"/>
        <w:adjustRightInd w:val="0"/>
        <w:snapToGrid w:val="0"/>
        <w:spacing w:line="240" w:lineRule="auto"/>
        <w:jc w:val="both"/>
        <w:rPr>
          <w:rFonts w:eastAsia="等线" w:cs="Arial"/>
          <w:sz w:val="20"/>
          <w:lang w:eastAsia="zh-CN"/>
        </w:rPr>
      </w:pPr>
      <w:r>
        <w:rPr>
          <w:rFonts w:eastAsia="等线" w:cs="Arial"/>
          <w:sz w:val="20"/>
          <w:lang w:eastAsia="zh-CN"/>
        </w:rPr>
        <w:t>Number of RU’s: 2, i.e., 64ms NPUSCH</w:t>
      </w:r>
    </w:p>
    <w:p w14:paraId="451CBCDC" w14:textId="77777777" w:rsidR="00566920" w:rsidRDefault="00566920" w:rsidP="00566920">
      <w:pPr>
        <w:widowControl/>
        <w:numPr>
          <w:ilvl w:val="0"/>
          <w:numId w:val="13"/>
        </w:numPr>
        <w:autoSpaceDE w:val="0"/>
        <w:autoSpaceDN w:val="0"/>
        <w:adjustRightInd w:val="0"/>
        <w:snapToGrid w:val="0"/>
        <w:spacing w:line="240" w:lineRule="auto"/>
        <w:jc w:val="both"/>
        <w:rPr>
          <w:rFonts w:eastAsia="等线" w:cs="Arial"/>
          <w:sz w:val="20"/>
          <w:lang w:eastAsia="zh-CN"/>
        </w:rPr>
      </w:pPr>
      <w:r>
        <w:rPr>
          <w:rFonts w:eastAsia="等线" w:cs="Arial"/>
          <w:sz w:val="20"/>
          <w:lang w:eastAsia="zh-CN"/>
        </w:rPr>
        <w:t>No repetition</w:t>
      </w:r>
    </w:p>
    <w:p w14:paraId="7A8610DF" w14:textId="77777777" w:rsidR="00566920" w:rsidRDefault="00566920" w:rsidP="00566920">
      <w:pPr>
        <w:widowControl/>
        <w:numPr>
          <w:ilvl w:val="0"/>
          <w:numId w:val="13"/>
        </w:numPr>
        <w:autoSpaceDE w:val="0"/>
        <w:autoSpaceDN w:val="0"/>
        <w:adjustRightInd w:val="0"/>
        <w:snapToGrid w:val="0"/>
        <w:spacing w:line="240" w:lineRule="auto"/>
        <w:jc w:val="both"/>
        <w:rPr>
          <w:rFonts w:eastAsia="等线" w:cs="Arial"/>
          <w:sz w:val="20"/>
          <w:lang w:eastAsia="zh-CN"/>
        </w:rPr>
      </w:pPr>
      <w:r>
        <w:rPr>
          <w:rFonts w:eastAsia="等线" w:cs="Arial"/>
          <w:sz w:val="20"/>
          <w:lang w:eastAsia="zh-CN"/>
        </w:rPr>
        <w:t>Number of UE antennas: 1</w:t>
      </w:r>
    </w:p>
    <w:p w14:paraId="044229C2" w14:textId="77777777" w:rsidR="00566920" w:rsidRPr="00E536C9" w:rsidRDefault="00566920" w:rsidP="00566920">
      <w:pPr>
        <w:widowControl/>
        <w:numPr>
          <w:ilvl w:val="0"/>
          <w:numId w:val="13"/>
        </w:numPr>
        <w:autoSpaceDE w:val="0"/>
        <w:autoSpaceDN w:val="0"/>
        <w:adjustRightInd w:val="0"/>
        <w:snapToGrid w:val="0"/>
        <w:spacing w:line="240" w:lineRule="auto"/>
        <w:jc w:val="both"/>
        <w:rPr>
          <w:rFonts w:eastAsia="等线" w:cs="Arial"/>
          <w:sz w:val="20"/>
          <w:lang w:eastAsia="zh-CN"/>
        </w:rPr>
      </w:pPr>
      <w:r w:rsidRPr="00E536C9">
        <w:rPr>
          <w:rFonts w:eastAsia="等线" w:cs="Arial"/>
          <w:sz w:val="20"/>
          <w:lang w:eastAsia="zh-CN"/>
        </w:rPr>
        <w:t>SNR points: -1, 0, 1, 2, 3, 4, 5 and 2.6, 5.6 dB</w:t>
      </w:r>
    </w:p>
    <w:p w14:paraId="7948BCEF" w14:textId="77777777" w:rsidR="00566920" w:rsidRDefault="00566920" w:rsidP="00566920">
      <w:pPr>
        <w:widowControl/>
        <w:numPr>
          <w:ilvl w:val="0"/>
          <w:numId w:val="13"/>
        </w:numPr>
        <w:autoSpaceDE w:val="0"/>
        <w:autoSpaceDN w:val="0"/>
        <w:adjustRightInd w:val="0"/>
        <w:snapToGrid w:val="0"/>
        <w:spacing w:line="240" w:lineRule="auto"/>
        <w:jc w:val="both"/>
        <w:rPr>
          <w:rFonts w:eastAsia="等线" w:cs="Arial"/>
          <w:sz w:val="20"/>
          <w:lang w:eastAsia="zh-CN"/>
        </w:rPr>
      </w:pPr>
      <w:r>
        <w:rPr>
          <w:rFonts w:eastAsia="等线" w:cs="Arial"/>
          <w:sz w:val="20"/>
          <w:lang w:eastAsia="zh-CN"/>
        </w:rPr>
        <w:t xml:space="preserve">DMRS </w:t>
      </w:r>
      <w:proofErr w:type="gramStart"/>
      <w:r>
        <w:rPr>
          <w:rFonts w:eastAsia="等线" w:cs="Arial"/>
          <w:sz w:val="20"/>
          <w:lang w:eastAsia="zh-CN"/>
        </w:rPr>
        <w:t>bundling:</w:t>
      </w:r>
      <w:proofErr w:type="gramEnd"/>
      <w:r>
        <w:rPr>
          <w:rFonts w:eastAsia="等线" w:cs="Arial"/>
          <w:sz w:val="20"/>
          <w:lang w:eastAsia="zh-CN"/>
        </w:rPr>
        <w:t xml:space="preserve"> across all slots in an RU and across RUs </w:t>
      </w:r>
    </w:p>
    <w:p w14:paraId="76850545" w14:textId="77777777" w:rsidR="00566920" w:rsidRDefault="00566920" w:rsidP="00566920">
      <w:pPr>
        <w:ind w:left="720"/>
        <w:rPr>
          <w:rFonts w:eastAsia="等线" w:cs="Arial"/>
          <w:sz w:val="20"/>
          <w:lang w:eastAsia="zh-CN"/>
        </w:rPr>
      </w:pPr>
      <w:r>
        <w:rPr>
          <w:rFonts w:eastAsia="等线" w:cs="Arial"/>
          <w:sz w:val="20"/>
          <w:lang w:eastAsia="zh-CN"/>
        </w:rPr>
        <w:t xml:space="preserve">Note: For UE with 23dBm, DMRS bundling seems essential; for UE with higher </w:t>
      </w:r>
      <w:proofErr w:type="gramStart"/>
      <w:r>
        <w:rPr>
          <w:rFonts w:eastAsia="等线" w:cs="Arial"/>
          <w:sz w:val="20"/>
          <w:lang w:eastAsia="zh-CN"/>
        </w:rPr>
        <w:t>power</w:t>
      </w:r>
      <w:proofErr w:type="gramEnd"/>
      <w:r>
        <w:rPr>
          <w:rFonts w:eastAsia="等线" w:cs="Arial"/>
          <w:sz w:val="20"/>
          <w:lang w:eastAsia="zh-CN"/>
        </w:rPr>
        <w:t xml:space="preserve"> it may not be needed. For calibration purpose, DMRS bundling is assumed.</w:t>
      </w:r>
    </w:p>
    <w:p w14:paraId="16F43F64" w14:textId="77777777" w:rsidR="00FB3F0E" w:rsidRPr="00566920" w:rsidRDefault="00FB3F0E" w:rsidP="00FB3F0E">
      <w:pPr>
        <w:rPr>
          <w:lang w:eastAsia="zh-CN"/>
        </w:rPr>
      </w:pPr>
    </w:p>
    <w:p w14:paraId="7ACD116C" w14:textId="77777777" w:rsidR="00721FC7" w:rsidRDefault="00721FC7" w:rsidP="00721FC7">
      <w:pPr>
        <w:outlineLvl w:val="0"/>
        <w:rPr>
          <w:rFonts w:cs="Arial"/>
          <w:b/>
        </w:rPr>
      </w:pPr>
      <w:r>
        <w:rPr>
          <w:rFonts w:cs="Arial" w:hint="eastAsia"/>
          <w:b/>
        </w:rPr>
        <w:t>Simulation</w:t>
      </w:r>
      <w:r>
        <w:rPr>
          <w:rFonts w:cs="Arial"/>
          <w:b/>
        </w:rPr>
        <w:t xml:space="preserve"> </w:t>
      </w:r>
      <w:r>
        <w:rPr>
          <w:rFonts w:cs="Arial" w:hint="eastAsia"/>
          <w:b/>
        </w:rPr>
        <w:t>results</w:t>
      </w:r>
      <w:r>
        <w:rPr>
          <w:rFonts w:cs="Arial"/>
          <w:b/>
        </w:rPr>
        <w:t xml:space="preserve"> </w:t>
      </w:r>
      <w:r>
        <w:rPr>
          <w:rFonts w:cs="Arial" w:hint="eastAsia"/>
          <w:b/>
          <w:lang w:eastAsia="zh-CN"/>
        </w:rPr>
        <w:t>for</w:t>
      </w:r>
      <w:r>
        <w:rPr>
          <w:rFonts w:cs="Arial"/>
          <w:b/>
        </w:rPr>
        <w:t xml:space="preserve"> uplink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7"/>
        <w:gridCol w:w="839"/>
        <w:gridCol w:w="1173"/>
        <w:gridCol w:w="1040"/>
        <w:gridCol w:w="973"/>
        <w:gridCol w:w="864"/>
        <w:gridCol w:w="796"/>
        <w:gridCol w:w="796"/>
        <w:gridCol w:w="796"/>
        <w:gridCol w:w="825"/>
      </w:tblGrid>
      <w:tr w:rsidR="00721FC7" w14:paraId="185E0DF9" w14:textId="77777777" w:rsidTr="00E15D12">
        <w:trPr>
          <w:trHeight w:val="369"/>
        </w:trPr>
        <w:tc>
          <w:tcPr>
            <w:tcW w:w="1340" w:type="dxa"/>
          </w:tcPr>
          <w:p w14:paraId="28226355" w14:textId="77777777" w:rsidR="00721FC7" w:rsidRPr="00E536C9" w:rsidRDefault="00721FC7" w:rsidP="00E15D12">
            <w:pPr>
              <w:jc w:val="center"/>
              <w:rPr>
                <w:sz w:val="20"/>
                <w:lang w:eastAsia="zh-CN"/>
              </w:rPr>
            </w:pPr>
            <w:r w:rsidRPr="00E536C9">
              <w:rPr>
                <w:rFonts w:hint="eastAsia"/>
                <w:sz w:val="20"/>
                <w:lang w:eastAsia="zh-CN"/>
              </w:rPr>
              <w:t>SNR</w:t>
            </w:r>
          </w:p>
        </w:tc>
        <w:tc>
          <w:tcPr>
            <w:tcW w:w="864" w:type="dxa"/>
          </w:tcPr>
          <w:p w14:paraId="4A497A89" w14:textId="77777777" w:rsidR="00721FC7" w:rsidRPr="00E536C9" w:rsidRDefault="00721FC7" w:rsidP="00E15D12">
            <w:pPr>
              <w:jc w:val="center"/>
              <w:rPr>
                <w:sz w:val="20"/>
                <w:lang w:eastAsia="zh-CN"/>
              </w:rPr>
            </w:pPr>
            <w:r w:rsidRPr="00E536C9">
              <w:rPr>
                <w:rFonts w:hint="eastAsia"/>
                <w:sz w:val="20"/>
                <w:lang w:eastAsia="zh-CN"/>
              </w:rPr>
              <w:t>-1</w:t>
            </w:r>
          </w:p>
        </w:tc>
        <w:tc>
          <w:tcPr>
            <w:tcW w:w="1268" w:type="dxa"/>
          </w:tcPr>
          <w:p w14:paraId="7FEEBE9F" w14:textId="77777777" w:rsidR="00721FC7" w:rsidRPr="00E536C9" w:rsidRDefault="00721FC7" w:rsidP="00E15D12">
            <w:pPr>
              <w:jc w:val="center"/>
              <w:rPr>
                <w:sz w:val="20"/>
                <w:lang w:eastAsia="zh-CN"/>
              </w:rPr>
            </w:pPr>
            <w:r w:rsidRPr="00E536C9">
              <w:rPr>
                <w:rFonts w:hint="eastAsia"/>
                <w:sz w:val="20"/>
                <w:lang w:eastAsia="zh-CN"/>
              </w:rPr>
              <w:t>0</w:t>
            </w:r>
          </w:p>
        </w:tc>
        <w:tc>
          <w:tcPr>
            <w:tcW w:w="1107" w:type="dxa"/>
          </w:tcPr>
          <w:p w14:paraId="0513C656" w14:textId="77777777" w:rsidR="00721FC7" w:rsidRPr="00E536C9" w:rsidRDefault="00721FC7" w:rsidP="00E15D12">
            <w:pPr>
              <w:jc w:val="center"/>
              <w:rPr>
                <w:sz w:val="20"/>
                <w:lang w:eastAsia="zh-CN"/>
              </w:rPr>
            </w:pPr>
            <w:r w:rsidRPr="00E536C9">
              <w:rPr>
                <w:rFonts w:hint="eastAsia"/>
                <w:sz w:val="20"/>
                <w:lang w:eastAsia="zh-CN"/>
              </w:rPr>
              <w:t>1</w:t>
            </w:r>
          </w:p>
        </w:tc>
        <w:tc>
          <w:tcPr>
            <w:tcW w:w="1026" w:type="dxa"/>
          </w:tcPr>
          <w:p w14:paraId="62AC8C5C" w14:textId="77777777" w:rsidR="00721FC7" w:rsidRPr="00E536C9" w:rsidRDefault="00721FC7" w:rsidP="00E15D12">
            <w:pPr>
              <w:jc w:val="center"/>
              <w:rPr>
                <w:sz w:val="20"/>
                <w:lang w:eastAsia="zh-CN"/>
              </w:rPr>
            </w:pPr>
            <w:r w:rsidRPr="00E536C9">
              <w:rPr>
                <w:rFonts w:hint="eastAsia"/>
                <w:sz w:val="20"/>
                <w:lang w:eastAsia="zh-CN"/>
              </w:rPr>
              <w:t>2</w:t>
            </w:r>
          </w:p>
        </w:tc>
        <w:tc>
          <w:tcPr>
            <w:tcW w:w="894" w:type="dxa"/>
          </w:tcPr>
          <w:p w14:paraId="10918B54" w14:textId="77777777" w:rsidR="00721FC7" w:rsidRPr="00E536C9" w:rsidRDefault="00721FC7" w:rsidP="00E15D12">
            <w:pPr>
              <w:jc w:val="center"/>
              <w:rPr>
                <w:sz w:val="20"/>
              </w:rPr>
            </w:pPr>
            <w:r w:rsidRPr="00E536C9">
              <w:rPr>
                <w:rFonts w:hint="eastAsia"/>
                <w:sz w:val="20"/>
                <w:lang w:eastAsia="zh-CN"/>
              </w:rPr>
              <w:t>2.6</w:t>
            </w:r>
          </w:p>
        </w:tc>
        <w:tc>
          <w:tcPr>
            <w:tcW w:w="894" w:type="dxa"/>
          </w:tcPr>
          <w:p w14:paraId="3A9ACA31" w14:textId="77777777" w:rsidR="00721FC7" w:rsidRPr="00E536C9" w:rsidRDefault="00721FC7" w:rsidP="00E15D12">
            <w:pPr>
              <w:jc w:val="center"/>
              <w:rPr>
                <w:sz w:val="20"/>
              </w:rPr>
            </w:pPr>
            <w:r w:rsidRPr="00E536C9">
              <w:rPr>
                <w:rFonts w:hint="eastAsia"/>
                <w:sz w:val="20"/>
                <w:lang w:eastAsia="zh-CN"/>
              </w:rPr>
              <w:t>3</w:t>
            </w:r>
          </w:p>
        </w:tc>
        <w:tc>
          <w:tcPr>
            <w:tcW w:w="894" w:type="dxa"/>
          </w:tcPr>
          <w:p w14:paraId="5F4B87E0" w14:textId="77777777" w:rsidR="00721FC7" w:rsidRPr="00E536C9" w:rsidRDefault="00721FC7" w:rsidP="00E15D12">
            <w:pPr>
              <w:jc w:val="center"/>
              <w:rPr>
                <w:sz w:val="20"/>
              </w:rPr>
            </w:pPr>
            <w:r w:rsidRPr="00E536C9">
              <w:rPr>
                <w:rFonts w:hint="eastAsia"/>
                <w:sz w:val="20"/>
                <w:lang w:eastAsia="zh-CN"/>
              </w:rPr>
              <w:t>4</w:t>
            </w:r>
          </w:p>
        </w:tc>
        <w:tc>
          <w:tcPr>
            <w:tcW w:w="894" w:type="dxa"/>
          </w:tcPr>
          <w:p w14:paraId="6FA8808D" w14:textId="77777777" w:rsidR="00721FC7" w:rsidRPr="00E536C9" w:rsidRDefault="00721FC7" w:rsidP="00E15D12">
            <w:pPr>
              <w:jc w:val="center"/>
              <w:rPr>
                <w:sz w:val="20"/>
              </w:rPr>
            </w:pPr>
            <w:r w:rsidRPr="00E536C9">
              <w:rPr>
                <w:rFonts w:hint="eastAsia"/>
                <w:sz w:val="20"/>
                <w:lang w:eastAsia="zh-CN"/>
              </w:rPr>
              <w:t>5</w:t>
            </w:r>
          </w:p>
        </w:tc>
        <w:tc>
          <w:tcPr>
            <w:tcW w:w="894" w:type="dxa"/>
          </w:tcPr>
          <w:p w14:paraId="2E589BCF" w14:textId="77777777" w:rsidR="00721FC7" w:rsidRPr="00E536C9" w:rsidRDefault="00721FC7" w:rsidP="00E15D12">
            <w:pPr>
              <w:jc w:val="center"/>
              <w:rPr>
                <w:sz w:val="20"/>
                <w:lang w:eastAsia="zh-CN"/>
              </w:rPr>
            </w:pPr>
            <w:r w:rsidRPr="00E536C9">
              <w:rPr>
                <w:rFonts w:hint="eastAsia"/>
                <w:sz w:val="20"/>
                <w:lang w:eastAsia="zh-CN"/>
              </w:rPr>
              <w:t>5.6</w:t>
            </w:r>
          </w:p>
        </w:tc>
      </w:tr>
      <w:tr w:rsidR="00721FC7" w14:paraId="74866AAC" w14:textId="77777777" w:rsidTr="00E15D12">
        <w:tc>
          <w:tcPr>
            <w:tcW w:w="1340" w:type="dxa"/>
          </w:tcPr>
          <w:p w14:paraId="6B4ABEA7" w14:textId="77777777" w:rsidR="00721FC7" w:rsidRPr="00E536C9" w:rsidRDefault="00721FC7" w:rsidP="00E15D12">
            <w:pPr>
              <w:jc w:val="center"/>
              <w:rPr>
                <w:sz w:val="20"/>
              </w:rPr>
            </w:pPr>
            <w:r w:rsidRPr="00E536C9">
              <w:rPr>
                <w:sz w:val="20"/>
              </w:rPr>
              <w:t>BLER</w:t>
            </w:r>
          </w:p>
        </w:tc>
        <w:tc>
          <w:tcPr>
            <w:tcW w:w="864" w:type="dxa"/>
          </w:tcPr>
          <w:p w14:paraId="2D810B86" w14:textId="77777777" w:rsidR="00721FC7" w:rsidRPr="00E536C9" w:rsidRDefault="00721FC7" w:rsidP="00E15D12">
            <w:pPr>
              <w:jc w:val="center"/>
              <w:rPr>
                <w:sz w:val="20"/>
                <w:lang w:eastAsia="zh-CN"/>
              </w:rPr>
            </w:pPr>
            <w:r w:rsidRPr="00E536C9">
              <w:rPr>
                <w:rFonts w:hint="eastAsia"/>
                <w:sz w:val="20"/>
              </w:rPr>
              <w:t>0.992</w:t>
            </w:r>
          </w:p>
        </w:tc>
        <w:tc>
          <w:tcPr>
            <w:tcW w:w="1268" w:type="dxa"/>
          </w:tcPr>
          <w:p w14:paraId="4AA3DB16" w14:textId="77777777" w:rsidR="00721FC7" w:rsidRPr="00E536C9" w:rsidRDefault="00721FC7" w:rsidP="00E15D12">
            <w:pPr>
              <w:jc w:val="center"/>
              <w:rPr>
                <w:sz w:val="20"/>
                <w:lang w:eastAsia="zh-CN"/>
              </w:rPr>
            </w:pPr>
            <w:r w:rsidRPr="00E536C9">
              <w:rPr>
                <w:rFonts w:hint="eastAsia"/>
                <w:sz w:val="20"/>
              </w:rPr>
              <w:t>0.84</w:t>
            </w:r>
            <w:r w:rsidRPr="00E536C9">
              <w:rPr>
                <w:rFonts w:hint="eastAsia"/>
                <w:sz w:val="20"/>
                <w:lang w:eastAsia="zh-CN"/>
              </w:rPr>
              <w:t>9</w:t>
            </w:r>
          </w:p>
        </w:tc>
        <w:tc>
          <w:tcPr>
            <w:tcW w:w="1107" w:type="dxa"/>
          </w:tcPr>
          <w:p w14:paraId="0B18B8CE" w14:textId="77777777" w:rsidR="00721FC7" w:rsidRPr="00E536C9" w:rsidRDefault="00721FC7" w:rsidP="00E15D12">
            <w:pPr>
              <w:jc w:val="center"/>
              <w:rPr>
                <w:sz w:val="20"/>
                <w:lang w:eastAsia="zh-CN"/>
              </w:rPr>
            </w:pPr>
            <w:r w:rsidRPr="00E536C9">
              <w:rPr>
                <w:rFonts w:hint="eastAsia"/>
                <w:sz w:val="20"/>
                <w:lang w:eastAsia="zh-CN"/>
              </w:rPr>
              <w:t>0.328</w:t>
            </w:r>
          </w:p>
        </w:tc>
        <w:tc>
          <w:tcPr>
            <w:tcW w:w="1026" w:type="dxa"/>
          </w:tcPr>
          <w:p w14:paraId="4E767A32" w14:textId="77777777" w:rsidR="00721FC7" w:rsidRPr="00E536C9" w:rsidRDefault="00721FC7" w:rsidP="00E15D12">
            <w:pPr>
              <w:jc w:val="center"/>
              <w:rPr>
                <w:sz w:val="20"/>
                <w:lang w:eastAsia="zh-CN"/>
              </w:rPr>
            </w:pPr>
            <w:r w:rsidRPr="00E536C9">
              <w:rPr>
                <w:rFonts w:hint="eastAsia"/>
                <w:sz w:val="20"/>
                <w:lang w:eastAsia="zh-CN"/>
              </w:rPr>
              <w:t>0.027</w:t>
            </w:r>
          </w:p>
        </w:tc>
        <w:tc>
          <w:tcPr>
            <w:tcW w:w="894" w:type="dxa"/>
          </w:tcPr>
          <w:p w14:paraId="323AB552" w14:textId="77777777" w:rsidR="00721FC7" w:rsidRPr="00E536C9" w:rsidRDefault="00721FC7" w:rsidP="00E15D12">
            <w:pPr>
              <w:jc w:val="center"/>
              <w:rPr>
                <w:sz w:val="20"/>
                <w:lang w:eastAsia="zh-CN"/>
              </w:rPr>
            </w:pPr>
            <w:r w:rsidRPr="00E536C9">
              <w:rPr>
                <w:rFonts w:hint="eastAsia"/>
                <w:sz w:val="20"/>
                <w:lang w:eastAsia="zh-CN"/>
              </w:rPr>
              <w:t>0.003</w:t>
            </w:r>
          </w:p>
        </w:tc>
        <w:tc>
          <w:tcPr>
            <w:tcW w:w="894" w:type="dxa"/>
          </w:tcPr>
          <w:p w14:paraId="114AC683" w14:textId="77777777" w:rsidR="00721FC7" w:rsidRPr="00E536C9" w:rsidRDefault="00721FC7" w:rsidP="00E15D12">
            <w:pPr>
              <w:jc w:val="center"/>
              <w:rPr>
                <w:sz w:val="20"/>
                <w:lang w:eastAsia="zh-CN"/>
              </w:rPr>
            </w:pPr>
            <w:r w:rsidRPr="00E536C9">
              <w:rPr>
                <w:rFonts w:hint="eastAsia"/>
                <w:sz w:val="20"/>
                <w:lang w:eastAsia="zh-CN"/>
              </w:rPr>
              <w:t>0</w:t>
            </w:r>
          </w:p>
        </w:tc>
        <w:tc>
          <w:tcPr>
            <w:tcW w:w="894" w:type="dxa"/>
          </w:tcPr>
          <w:p w14:paraId="7CAE3A25" w14:textId="77777777" w:rsidR="00721FC7" w:rsidRPr="00E536C9" w:rsidRDefault="00721FC7" w:rsidP="00E15D12">
            <w:pPr>
              <w:jc w:val="center"/>
              <w:rPr>
                <w:sz w:val="20"/>
                <w:highlight w:val="green"/>
                <w:lang w:eastAsia="zh-CN"/>
              </w:rPr>
            </w:pPr>
            <w:r w:rsidRPr="00E536C9">
              <w:rPr>
                <w:rFonts w:hint="eastAsia"/>
                <w:sz w:val="20"/>
                <w:lang w:eastAsia="zh-CN"/>
              </w:rPr>
              <w:t>0</w:t>
            </w:r>
          </w:p>
        </w:tc>
        <w:tc>
          <w:tcPr>
            <w:tcW w:w="894" w:type="dxa"/>
          </w:tcPr>
          <w:p w14:paraId="42F9A43D" w14:textId="77777777" w:rsidR="00721FC7" w:rsidRPr="00E536C9" w:rsidRDefault="00721FC7" w:rsidP="00E15D12">
            <w:pPr>
              <w:jc w:val="center"/>
              <w:rPr>
                <w:sz w:val="20"/>
                <w:lang w:eastAsia="zh-CN"/>
              </w:rPr>
            </w:pPr>
            <w:r w:rsidRPr="00E536C9">
              <w:rPr>
                <w:rFonts w:hint="eastAsia"/>
                <w:sz w:val="20"/>
                <w:lang w:eastAsia="zh-CN"/>
              </w:rPr>
              <w:t>0</w:t>
            </w:r>
          </w:p>
        </w:tc>
        <w:tc>
          <w:tcPr>
            <w:tcW w:w="894" w:type="dxa"/>
          </w:tcPr>
          <w:p w14:paraId="7E1E894E" w14:textId="77777777" w:rsidR="00721FC7" w:rsidRPr="00E536C9" w:rsidRDefault="00721FC7" w:rsidP="00E15D12">
            <w:pPr>
              <w:jc w:val="center"/>
              <w:rPr>
                <w:sz w:val="20"/>
                <w:lang w:eastAsia="zh-CN"/>
              </w:rPr>
            </w:pPr>
            <w:r w:rsidRPr="00E536C9">
              <w:rPr>
                <w:rFonts w:hint="eastAsia"/>
                <w:sz w:val="20"/>
                <w:lang w:eastAsia="zh-CN"/>
              </w:rPr>
              <w:t>0</w:t>
            </w:r>
          </w:p>
        </w:tc>
      </w:tr>
    </w:tbl>
    <w:p w14:paraId="63B733B4" w14:textId="77777777" w:rsidR="00721FC7" w:rsidRDefault="00721FC7" w:rsidP="00721FC7">
      <w:pPr>
        <w:ind w:left="720"/>
        <w:rPr>
          <w:rFonts w:eastAsia="等线" w:cs="Arial"/>
          <w:sz w:val="20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4"/>
        <w:gridCol w:w="906"/>
        <w:gridCol w:w="1329"/>
        <w:gridCol w:w="1160"/>
        <w:gridCol w:w="1075"/>
      </w:tblGrid>
      <w:tr w:rsidR="00721FC7" w14:paraId="6F3582ED" w14:textId="77777777" w:rsidTr="00E15D12">
        <w:tc>
          <w:tcPr>
            <w:tcW w:w="1404" w:type="dxa"/>
          </w:tcPr>
          <w:p w14:paraId="06477DE6" w14:textId="77777777" w:rsidR="00721FC7" w:rsidRPr="00E536C9" w:rsidRDefault="00721FC7" w:rsidP="00E15D12">
            <w:pPr>
              <w:jc w:val="center"/>
              <w:rPr>
                <w:sz w:val="20"/>
                <w:lang w:eastAsia="zh-CN"/>
              </w:rPr>
            </w:pPr>
            <w:r w:rsidRPr="00E536C9">
              <w:rPr>
                <w:sz w:val="20"/>
                <w:lang w:eastAsia="zh-CN"/>
              </w:rPr>
              <w:t>BLER</w:t>
            </w:r>
          </w:p>
        </w:tc>
        <w:tc>
          <w:tcPr>
            <w:tcW w:w="906" w:type="dxa"/>
          </w:tcPr>
          <w:p w14:paraId="7FB59D8B" w14:textId="77777777" w:rsidR="00721FC7" w:rsidRPr="00E536C9" w:rsidRDefault="00721FC7" w:rsidP="00E15D12">
            <w:pPr>
              <w:jc w:val="center"/>
              <w:rPr>
                <w:sz w:val="20"/>
                <w:lang w:eastAsia="zh-CN"/>
              </w:rPr>
            </w:pPr>
            <w:r w:rsidRPr="00E536C9">
              <w:rPr>
                <w:sz w:val="20"/>
                <w:lang w:eastAsia="zh-CN"/>
              </w:rPr>
              <w:t>10%</w:t>
            </w:r>
          </w:p>
        </w:tc>
        <w:tc>
          <w:tcPr>
            <w:tcW w:w="1329" w:type="dxa"/>
          </w:tcPr>
          <w:p w14:paraId="7569D827" w14:textId="77777777" w:rsidR="00721FC7" w:rsidRPr="00E536C9" w:rsidRDefault="00721FC7" w:rsidP="00E15D12">
            <w:pPr>
              <w:jc w:val="center"/>
              <w:rPr>
                <w:sz w:val="20"/>
                <w:lang w:eastAsia="zh-CN"/>
              </w:rPr>
            </w:pPr>
            <w:r w:rsidRPr="00E536C9">
              <w:rPr>
                <w:sz w:val="20"/>
                <w:lang w:eastAsia="zh-CN"/>
              </w:rPr>
              <w:t>6%</w:t>
            </w:r>
          </w:p>
        </w:tc>
        <w:tc>
          <w:tcPr>
            <w:tcW w:w="1160" w:type="dxa"/>
          </w:tcPr>
          <w:p w14:paraId="78963757" w14:textId="77777777" w:rsidR="00721FC7" w:rsidRPr="00E536C9" w:rsidRDefault="00721FC7" w:rsidP="00E15D12">
            <w:pPr>
              <w:jc w:val="center"/>
              <w:rPr>
                <w:sz w:val="20"/>
                <w:lang w:eastAsia="zh-CN"/>
              </w:rPr>
            </w:pPr>
            <w:r w:rsidRPr="00E536C9">
              <w:rPr>
                <w:sz w:val="20"/>
                <w:lang w:eastAsia="zh-CN"/>
              </w:rPr>
              <w:t>2%</w:t>
            </w:r>
          </w:p>
        </w:tc>
        <w:tc>
          <w:tcPr>
            <w:tcW w:w="1075" w:type="dxa"/>
          </w:tcPr>
          <w:p w14:paraId="35D60974" w14:textId="77777777" w:rsidR="00721FC7" w:rsidRPr="00E536C9" w:rsidRDefault="00721FC7" w:rsidP="00E15D12">
            <w:pPr>
              <w:jc w:val="center"/>
              <w:rPr>
                <w:sz w:val="20"/>
                <w:lang w:eastAsia="zh-CN"/>
              </w:rPr>
            </w:pPr>
            <w:r w:rsidRPr="00E536C9">
              <w:rPr>
                <w:sz w:val="20"/>
                <w:lang w:eastAsia="zh-CN"/>
              </w:rPr>
              <w:t>1%</w:t>
            </w:r>
          </w:p>
        </w:tc>
      </w:tr>
      <w:tr w:rsidR="00721FC7" w14:paraId="78EDCEDD" w14:textId="77777777" w:rsidTr="00E15D12">
        <w:tc>
          <w:tcPr>
            <w:tcW w:w="1404" w:type="dxa"/>
          </w:tcPr>
          <w:p w14:paraId="72ECAB7D" w14:textId="77777777" w:rsidR="00721FC7" w:rsidRPr="00E536C9" w:rsidRDefault="00721FC7" w:rsidP="00E15D12">
            <w:pPr>
              <w:jc w:val="center"/>
              <w:rPr>
                <w:sz w:val="20"/>
                <w:lang w:eastAsia="zh-CN"/>
              </w:rPr>
            </w:pPr>
            <w:r w:rsidRPr="00E536C9">
              <w:rPr>
                <w:sz w:val="20"/>
                <w:lang w:eastAsia="zh-CN"/>
              </w:rPr>
              <w:t>SNR</w:t>
            </w:r>
          </w:p>
        </w:tc>
        <w:tc>
          <w:tcPr>
            <w:tcW w:w="906" w:type="dxa"/>
          </w:tcPr>
          <w:p w14:paraId="7C7BE21A" w14:textId="77777777" w:rsidR="00721FC7" w:rsidRPr="00E536C9" w:rsidRDefault="00721FC7" w:rsidP="00E15D12">
            <w:pPr>
              <w:jc w:val="center"/>
              <w:rPr>
                <w:sz w:val="20"/>
                <w:lang w:eastAsia="zh-CN"/>
              </w:rPr>
            </w:pPr>
            <w:r w:rsidRPr="00E536C9">
              <w:rPr>
                <w:rFonts w:hint="eastAsia"/>
                <w:sz w:val="20"/>
                <w:lang w:eastAsia="zh-CN"/>
              </w:rPr>
              <w:t>1.4</w:t>
            </w:r>
            <w:r w:rsidRPr="00E536C9">
              <w:rPr>
                <w:sz w:val="20"/>
                <w:lang w:eastAsia="zh-CN"/>
              </w:rPr>
              <w:t>8</w:t>
            </w:r>
          </w:p>
        </w:tc>
        <w:tc>
          <w:tcPr>
            <w:tcW w:w="1329" w:type="dxa"/>
          </w:tcPr>
          <w:p w14:paraId="379DFDDA" w14:textId="77777777" w:rsidR="00721FC7" w:rsidRPr="00E536C9" w:rsidRDefault="00721FC7" w:rsidP="00E15D12">
            <w:pPr>
              <w:jc w:val="center"/>
              <w:rPr>
                <w:sz w:val="20"/>
                <w:lang w:eastAsia="zh-CN"/>
              </w:rPr>
            </w:pPr>
            <w:r w:rsidRPr="00E536C9">
              <w:rPr>
                <w:rFonts w:hint="eastAsia"/>
                <w:sz w:val="20"/>
                <w:lang w:eastAsia="zh-CN"/>
              </w:rPr>
              <w:t>1.68</w:t>
            </w:r>
          </w:p>
        </w:tc>
        <w:tc>
          <w:tcPr>
            <w:tcW w:w="1160" w:type="dxa"/>
          </w:tcPr>
          <w:p w14:paraId="43205828" w14:textId="77777777" w:rsidR="00721FC7" w:rsidRPr="00E536C9" w:rsidRDefault="00721FC7" w:rsidP="00E15D12">
            <w:pPr>
              <w:jc w:val="center"/>
              <w:rPr>
                <w:sz w:val="20"/>
                <w:lang w:eastAsia="zh-CN"/>
              </w:rPr>
            </w:pPr>
            <w:r w:rsidRPr="00E536C9">
              <w:rPr>
                <w:rFonts w:hint="eastAsia"/>
                <w:sz w:val="20"/>
                <w:lang w:eastAsia="zh-CN"/>
              </w:rPr>
              <w:t>2.08</w:t>
            </w:r>
          </w:p>
        </w:tc>
        <w:tc>
          <w:tcPr>
            <w:tcW w:w="1075" w:type="dxa"/>
          </w:tcPr>
          <w:p w14:paraId="4AE2C6B4" w14:textId="77777777" w:rsidR="00721FC7" w:rsidRPr="00E536C9" w:rsidRDefault="00721FC7" w:rsidP="00E15D12">
            <w:pPr>
              <w:jc w:val="center"/>
              <w:rPr>
                <w:sz w:val="20"/>
                <w:lang w:eastAsia="zh-CN"/>
              </w:rPr>
            </w:pPr>
            <w:r w:rsidRPr="00E536C9">
              <w:rPr>
                <w:rFonts w:hint="eastAsia"/>
                <w:sz w:val="20"/>
                <w:lang w:eastAsia="zh-CN"/>
              </w:rPr>
              <w:t>2.28</w:t>
            </w:r>
          </w:p>
        </w:tc>
      </w:tr>
    </w:tbl>
    <w:p w14:paraId="5625EE91" w14:textId="77777777" w:rsidR="00721FC7" w:rsidRDefault="00721FC7" w:rsidP="00721FC7">
      <w:pPr>
        <w:ind w:left="720"/>
        <w:rPr>
          <w:rFonts w:eastAsia="等线" w:cs="Arial"/>
          <w:sz w:val="20"/>
          <w:lang w:eastAsia="zh-CN"/>
        </w:rPr>
      </w:pPr>
    </w:p>
    <w:p w14:paraId="083E1B4D" w14:textId="1F62A5ED" w:rsidR="00721FC7" w:rsidRDefault="00721FC7" w:rsidP="00721FC7">
      <w:pPr>
        <w:ind w:left="720"/>
        <w:rPr>
          <w:rFonts w:eastAsia="等线" w:cs="Arial"/>
          <w:sz w:val="20"/>
          <w:lang w:eastAsia="zh-CN"/>
        </w:rPr>
      </w:pPr>
      <w:r>
        <w:rPr>
          <w:noProof/>
        </w:rPr>
        <w:lastRenderedPageBreak/>
        <w:drawing>
          <wp:inline distT="0" distB="0" distL="0" distR="0" wp14:anchorId="2BB5DC31" wp14:editId="58FDE5B8">
            <wp:extent cx="4215130" cy="3162300"/>
            <wp:effectExtent l="0" t="0" r="0" b="0"/>
            <wp:docPr id="10785132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13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D2F576" w14:textId="3747120D" w:rsidR="00566920" w:rsidRPr="00566920" w:rsidRDefault="00C9374E" w:rsidP="00FB3F0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loss trace data is in the zip file </w:t>
      </w:r>
      <w:r w:rsidR="008A3F85">
        <w:rPr>
          <w:lang w:val="en-US" w:eastAsia="zh-CN"/>
        </w:rPr>
        <w:t>“</w:t>
      </w:r>
      <w:r w:rsidR="008A3F85" w:rsidRPr="008A3F85">
        <w:rPr>
          <w:lang w:val="en-US" w:eastAsia="zh-CN"/>
        </w:rPr>
        <w:t>tbErr.zip</w:t>
      </w:r>
      <w:r w:rsidR="008A3F85">
        <w:rPr>
          <w:lang w:val="en-US" w:eastAsia="zh-CN"/>
        </w:rPr>
        <w:t>”</w:t>
      </w:r>
      <w:r w:rsidR="008A3F85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attached.</w:t>
      </w:r>
    </w:p>
    <w:p w14:paraId="761F6162" w14:textId="13600EEB" w:rsidR="00B34D37" w:rsidRDefault="00B34D37" w:rsidP="00B34D37">
      <w:pPr>
        <w:pStyle w:val="Heading1"/>
        <w:widowControl/>
        <w:numPr>
          <w:ilvl w:val="0"/>
          <w:numId w:val="10"/>
        </w:numPr>
        <w:spacing w:after="240" w:line="240" w:lineRule="auto"/>
        <w:ind w:right="284"/>
        <w:rPr>
          <w:b/>
          <w:sz w:val="20"/>
        </w:rPr>
      </w:pPr>
      <w:r w:rsidRPr="00B34D37">
        <w:rPr>
          <w:rFonts w:hint="eastAsia"/>
          <w:b/>
          <w:sz w:val="20"/>
        </w:rPr>
        <w:t>Conclusion</w:t>
      </w:r>
    </w:p>
    <w:p w14:paraId="1BF546CB" w14:textId="63BB184D" w:rsidR="00057510" w:rsidRDefault="00F747F6" w:rsidP="00057510">
      <w:pPr>
        <w:rPr>
          <w:lang w:eastAsia="zh-CN"/>
        </w:rPr>
      </w:pPr>
      <w:r>
        <w:rPr>
          <w:rFonts w:hint="eastAsia"/>
          <w:lang w:eastAsia="zh-CN"/>
        </w:rPr>
        <w:t xml:space="preserve">This document provides the simulation results for UL, which are used for </w:t>
      </w:r>
      <w:r w:rsidR="008925EE">
        <w:rPr>
          <w:rFonts w:hint="eastAsia"/>
          <w:lang w:eastAsia="zh-CN"/>
        </w:rPr>
        <w:t xml:space="preserve">simulation result </w:t>
      </w:r>
      <w:r>
        <w:rPr>
          <w:rFonts w:hint="eastAsia"/>
          <w:lang w:eastAsia="zh-CN"/>
        </w:rPr>
        <w:t>calibration.</w:t>
      </w:r>
    </w:p>
    <w:p w14:paraId="25D8E22C" w14:textId="77777777" w:rsidR="00F747F6" w:rsidRDefault="00F747F6" w:rsidP="00323A79">
      <w:pPr>
        <w:widowControl/>
        <w:spacing w:after="0" w:line="240" w:lineRule="auto"/>
        <w:rPr>
          <w:sz w:val="36"/>
        </w:rPr>
      </w:pPr>
    </w:p>
    <w:p w14:paraId="33079378" w14:textId="0478B588" w:rsidR="000D51B8" w:rsidRPr="00323A79" w:rsidRDefault="000D51B8" w:rsidP="00323A79">
      <w:pPr>
        <w:widowControl/>
        <w:spacing w:after="0" w:line="240" w:lineRule="auto"/>
        <w:rPr>
          <w:sz w:val="36"/>
        </w:rPr>
      </w:pPr>
      <w:r w:rsidRPr="00323A79">
        <w:rPr>
          <w:rFonts w:hint="eastAsia"/>
          <w:sz w:val="36"/>
        </w:rPr>
        <w:t>References</w:t>
      </w:r>
    </w:p>
    <w:p w14:paraId="69A7D891" w14:textId="61DC9874" w:rsidR="00FB3F0E" w:rsidRPr="00323A79" w:rsidRDefault="00323A79" w:rsidP="00FB3F0E">
      <w:pPr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 w:rsidR="00F747F6" w:rsidRPr="00F747F6">
        <w:rPr>
          <w:lang w:eastAsia="zh-CN"/>
        </w:rPr>
        <w:t>S4aA250069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="00F747F6" w:rsidRPr="00F747F6">
        <w:rPr>
          <w:lang w:eastAsia="zh-CN"/>
        </w:rPr>
        <w:t>On the remaining parameters for the RAN simulation for ULBC over NTN</w:t>
      </w:r>
      <w:r>
        <w:rPr>
          <w:lang w:eastAsia="zh-CN"/>
        </w:rPr>
        <w:t>”</w:t>
      </w:r>
    </w:p>
    <w:p w14:paraId="2213BCAB" w14:textId="74241F79" w:rsidR="00FB3F0E" w:rsidRPr="00FB3F0E" w:rsidRDefault="00967409" w:rsidP="00FB3F0E">
      <w:pPr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="003E0968" w:rsidRPr="003E0968">
        <w:rPr>
          <w:bCs/>
          <w:lang w:eastAsia="zh-CN"/>
        </w:rPr>
        <w:t>S4aA250083</w:t>
      </w:r>
      <w:r w:rsidR="003E0968">
        <w:rPr>
          <w:rFonts w:hint="eastAsia"/>
          <w:bCs/>
          <w:lang w:eastAsia="zh-CN"/>
        </w:rPr>
        <w:t>,</w:t>
      </w:r>
      <w:r w:rsidR="003E0968" w:rsidRPr="003E0968">
        <w:rPr>
          <w:lang w:eastAsia="zh-CN"/>
        </w:rPr>
        <w:t xml:space="preserve"> </w:t>
      </w:r>
      <w:r>
        <w:rPr>
          <w:lang w:eastAsia="zh-CN"/>
        </w:rPr>
        <w:t>“</w:t>
      </w:r>
      <w:r w:rsidR="00F747F6" w:rsidRPr="00F747F6">
        <w:t>Scenarios for RAN simulation calibration for ULBC over NTN</w:t>
      </w:r>
      <w:r>
        <w:rPr>
          <w:lang w:eastAsia="zh-CN"/>
        </w:rPr>
        <w:t>”</w:t>
      </w:r>
    </w:p>
    <w:p w14:paraId="3D38784E" w14:textId="6793E2B1" w:rsidR="003D6283" w:rsidRDefault="003D6283" w:rsidP="003A0D71">
      <w:pPr>
        <w:rPr>
          <w:i/>
          <w:sz w:val="20"/>
        </w:rPr>
      </w:pPr>
    </w:p>
    <w:p w14:paraId="757BA4DA" w14:textId="60BB1C3E" w:rsidR="00B34D37" w:rsidRPr="0002113E" w:rsidRDefault="00967409" w:rsidP="003A0D71">
      <w:pPr>
        <w:rPr>
          <w:lang w:eastAsia="zh-CN"/>
        </w:rPr>
      </w:pPr>
      <w:r>
        <w:rPr>
          <w:rFonts w:hint="eastAsia"/>
          <w:lang w:eastAsia="zh-CN"/>
        </w:rPr>
        <w:t>,</w:t>
      </w:r>
    </w:p>
    <w:sectPr w:rsidR="00B34D37" w:rsidRPr="0002113E" w:rsidSect="007F7E2F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50869" w14:textId="77777777" w:rsidR="00E97D28" w:rsidRDefault="00E97D28">
      <w:r>
        <w:separator/>
      </w:r>
    </w:p>
  </w:endnote>
  <w:endnote w:type="continuationSeparator" w:id="0">
    <w:p w14:paraId="66564CF6" w14:textId="77777777" w:rsidR="00E97D28" w:rsidRDefault="00E97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C1798" w14:textId="77777777" w:rsidR="00E97D28" w:rsidRDefault="00E97D28">
      <w:r>
        <w:separator/>
      </w:r>
    </w:p>
  </w:footnote>
  <w:footnote w:type="continuationSeparator" w:id="0">
    <w:p w14:paraId="0AB857B1" w14:textId="77777777" w:rsidR="00E97D28" w:rsidRDefault="00E97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DAFD2" w14:textId="1D3D1029" w:rsidR="00ED0981" w:rsidRPr="0084724A" w:rsidRDefault="00F95647" w:rsidP="00ED0981">
    <w:pPr>
      <w:tabs>
        <w:tab w:val="right" w:pos="9356"/>
      </w:tabs>
      <w:rPr>
        <w:rFonts w:cs="Arial"/>
        <w:b/>
        <w:i/>
        <w:lang w:eastAsia="zh-CN"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C84992">
      <w:rPr>
        <w:rFonts w:cs="Arial"/>
        <w:lang w:val="en-US"/>
      </w:rPr>
      <w:t>3</w:t>
    </w:r>
    <w:r w:rsidR="005E302A">
      <w:rPr>
        <w:rFonts w:cs="Arial"/>
        <w:lang w:val="en-US"/>
      </w:rPr>
      <w:t>3-e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8C6011" w:rsidRPr="008C6011">
      <w:rPr>
        <w:rFonts w:cs="Arial"/>
        <w:b/>
        <w:i/>
        <w:sz w:val="28"/>
        <w:szCs w:val="28"/>
      </w:rPr>
      <w:t>S4-</w:t>
    </w:r>
    <w:r w:rsidR="00EB2118" w:rsidRPr="00EB2118">
      <w:rPr>
        <w:rFonts w:cs="Arial"/>
        <w:b/>
        <w:bCs/>
        <w:i/>
        <w:sz w:val="28"/>
        <w:szCs w:val="28"/>
      </w:rPr>
      <w:t>251251</w:t>
    </w:r>
  </w:p>
  <w:p w14:paraId="641F0A71" w14:textId="34040D00" w:rsidR="00ED0981" w:rsidRPr="0084724A" w:rsidRDefault="005E302A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Online</w:t>
    </w:r>
    <w:r w:rsidR="00C84992">
      <w:rPr>
        <w:rFonts w:cs="Arial"/>
        <w:lang w:eastAsia="zh-CN"/>
      </w:rPr>
      <w:t xml:space="preserve">, </w:t>
    </w:r>
    <w:r>
      <w:rPr>
        <w:rFonts w:cs="Arial"/>
        <w:lang w:eastAsia="zh-CN"/>
      </w:rPr>
      <w:t>18-25 July</w:t>
    </w:r>
    <w:r w:rsidR="00577D5F">
      <w:rPr>
        <w:rFonts w:cs="Arial"/>
        <w:lang w:eastAsia="zh-CN"/>
      </w:rPr>
      <w:t xml:space="preserve"> </w:t>
    </w:r>
    <w:r w:rsidR="00823C63" w:rsidRPr="00823C63">
      <w:rPr>
        <w:rFonts w:cs="Arial"/>
        <w:lang w:eastAsia="zh-CN"/>
      </w:rPr>
      <w:t>202</w:t>
    </w:r>
    <w:r w:rsidR="003E5307">
      <w:rPr>
        <w:rFonts w:cs="Arial"/>
        <w:lang w:eastAsia="zh-CN"/>
      </w:rPr>
      <w:t>5</w:t>
    </w:r>
    <w:r w:rsidR="00831D5B"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39637E6"/>
    <w:multiLevelType w:val="hybridMultilevel"/>
    <w:tmpl w:val="55C278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BF5EAB"/>
    <w:multiLevelType w:val="multilevel"/>
    <w:tmpl w:val="3BBF5E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5" w15:restartNumberingAfterBreak="0">
    <w:nsid w:val="44006AD6"/>
    <w:multiLevelType w:val="multilevel"/>
    <w:tmpl w:val="44006A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2C0690"/>
    <w:multiLevelType w:val="hybridMultilevel"/>
    <w:tmpl w:val="03F6384C"/>
    <w:lvl w:ilvl="0" w:tplc="9B00DA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502615A2"/>
    <w:multiLevelType w:val="hybridMultilevel"/>
    <w:tmpl w:val="4D46C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12"/>
  </w:num>
  <w:num w:numId="3" w16cid:durableId="967928759">
    <w:abstractNumId w:val="3"/>
  </w:num>
  <w:num w:numId="4" w16cid:durableId="2117826014">
    <w:abstractNumId w:val="6"/>
  </w:num>
  <w:num w:numId="5" w16cid:durableId="466436410">
    <w:abstractNumId w:val="10"/>
  </w:num>
  <w:num w:numId="6" w16cid:durableId="469522628">
    <w:abstractNumId w:val="11"/>
  </w:num>
  <w:num w:numId="7" w16cid:durableId="995306893">
    <w:abstractNumId w:val="4"/>
  </w:num>
  <w:num w:numId="8" w16cid:durableId="222110196">
    <w:abstractNumId w:val="7"/>
  </w:num>
  <w:num w:numId="9" w16cid:durableId="1442065838">
    <w:abstractNumId w:val="1"/>
  </w:num>
  <w:num w:numId="10" w16cid:durableId="949320417">
    <w:abstractNumId w:val="8"/>
  </w:num>
  <w:num w:numId="11" w16cid:durableId="1428772281">
    <w:abstractNumId w:val="9"/>
  </w:num>
  <w:num w:numId="12" w16cid:durableId="974599431">
    <w:abstractNumId w:val="5"/>
  </w:num>
  <w:num w:numId="13" w16cid:durableId="208772377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1FF4"/>
    <w:rsid w:val="00002A13"/>
    <w:rsid w:val="00002AED"/>
    <w:rsid w:val="000037AD"/>
    <w:rsid w:val="00003EB1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2AB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6D5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2B86"/>
    <w:rsid w:val="0005337B"/>
    <w:rsid w:val="00053C83"/>
    <w:rsid w:val="00054807"/>
    <w:rsid w:val="00054B7D"/>
    <w:rsid w:val="00055A59"/>
    <w:rsid w:val="00056A7A"/>
    <w:rsid w:val="00057287"/>
    <w:rsid w:val="000572DB"/>
    <w:rsid w:val="00057510"/>
    <w:rsid w:val="0006086C"/>
    <w:rsid w:val="000608D4"/>
    <w:rsid w:val="000610D5"/>
    <w:rsid w:val="000617AE"/>
    <w:rsid w:val="00061BCA"/>
    <w:rsid w:val="0006250B"/>
    <w:rsid w:val="00062930"/>
    <w:rsid w:val="00063908"/>
    <w:rsid w:val="0006464F"/>
    <w:rsid w:val="00064FDA"/>
    <w:rsid w:val="00065358"/>
    <w:rsid w:val="00065FCF"/>
    <w:rsid w:val="0006654C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4E5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C8A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1B8"/>
    <w:rsid w:val="000D5825"/>
    <w:rsid w:val="000D5A38"/>
    <w:rsid w:val="000D6025"/>
    <w:rsid w:val="000D660D"/>
    <w:rsid w:val="000D68A5"/>
    <w:rsid w:val="000D697C"/>
    <w:rsid w:val="000D6DEB"/>
    <w:rsid w:val="000D6F50"/>
    <w:rsid w:val="000D7532"/>
    <w:rsid w:val="000D7D11"/>
    <w:rsid w:val="000D7F7E"/>
    <w:rsid w:val="000E206D"/>
    <w:rsid w:val="000E2105"/>
    <w:rsid w:val="000E218E"/>
    <w:rsid w:val="000E2A4A"/>
    <w:rsid w:val="000E2D1A"/>
    <w:rsid w:val="000E2F4D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A46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251A"/>
    <w:rsid w:val="00173288"/>
    <w:rsid w:val="00173574"/>
    <w:rsid w:val="00173AD4"/>
    <w:rsid w:val="00174FE2"/>
    <w:rsid w:val="00175507"/>
    <w:rsid w:val="001766EE"/>
    <w:rsid w:val="00177159"/>
    <w:rsid w:val="001773FA"/>
    <w:rsid w:val="001776A0"/>
    <w:rsid w:val="001779DC"/>
    <w:rsid w:val="00177C17"/>
    <w:rsid w:val="00180626"/>
    <w:rsid w:val="00180BA8"/>
    <w:rsid w:val="00180BF5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5FC6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7A6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5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09AF"/>
    <w:rsid w:val="00221207"/>
    <w:rsid w:val="00221D56"/>
    <w:rsid w:val="00221E10"/>
    <w:rsid w:val="00222531"/>
    <w:rsid w:val="002234EF"/>
    <w:rsid w:val="002242A2"/>
    <w:rsid w:val="0022562B"/>
    <w:rsid w:val="00226177"/>
    <w:rsid w:val="00226340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3EF6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1BB"/>
    <w:rsid w:val="0027322D"/>
    <w:rsid w:val="00273763"/>
    <w:rsid w:val="00273E27"/>
    <w:rsid w:val="00274ED2"/>
    <w:rsid w:val="00275A8D"/>
    <w:rsid w:val="00276151"/>
    <w:rsid w:val="00280630"/>
    <w:rsid w:val="002808C0"/>
    <w:rsid w:val="00280B8B"/>
    <w:rsid w:val="00281934"/>
    <w:rsid w:val="00281A5C"/>
    <w:rsid w:val="00281D59"/>
    <w:rsid w:val="00282146"/>
    <w:rsid w:val="00282F44"/>
    <w:rsid w:val="00283059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5F0B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A79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14B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0BC2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0968"/>
    <w:rsid w:val="003E24B9"/>
    <w:rsid w:val="003E28F5"/>
    <w:rsid w:val="003E329F"/>
    <w:rsid w:val="003E4E9A"/>
    <w:rsid w:val="003E4FD8"/>
    <w:rsid w:val="003E50A5"/>
    <w:rsid w:val="003E5307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8F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4A88"/>
    <w:rsid w:val="00404E46"/>
    <w:rsid w:val="004051D0"/>
    <w:rsid w:val="00405C82"/>
    <w:rsid w:val="00405E8D"/>
    <w:rsid w:val="0040673E"/>
    <w:rsid w:val="00406F35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37CD9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1F7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2BF"/>
    <w:rsid w:val="00466313"/>
    <w:rsid w:val="00467453"/>
    <w:rsid w:val="004675D9"/>
    <w:rsid w:val="00470BD6"/>
    <w:rsid w:val="004725DD"/>
    <w:rsid w:val="00472A84"/>
    <w:rsid w:val="00473C89"/>
    <w:rsid w:val="00473F7F"/>
    <w:rsid w:val="00474DCC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09C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2F05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2AD6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E7D1D"/>
    <w:rsid w:val="004F012F"/>
    <w:rsid w:val="004F0140"/>
    <w:rsid w:val="004F0767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F90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195"/>
    <w:rsid w:val="0054047A"/>
    <w:rsid w:val="005407AE"/>
    <w:rsid w:val="00540914"/>
    <w:rsid w:val="005409F8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093"/>
    <w:rsid w:val="00552CBB"/>
    <w:rsid w:val="00552CD9"/>
    <w:rsid w:val="00553247"/>
    <w:rsid w:val="00553507"/>
    <w:rsid w:val="005536A5"/>
    <w:rsid w:val="005538D6"/>
    <w:rsid w:val="00553E93"/>
    <w:rsid w:val="005540D9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920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77D5F"/>
    <w:rsid w:val="005807CF"/>
    <w:rsid w:val="00580DA2"/>
    <w:rsid w:val="00581B6B"/>
    <w:rsid w:val="00581C41"/>
    <w:rsid w:val="005820D3"/>
    <w:rsid w:val="00582782"/>
    <w:rsid w:val="00582F08"/>
    <w:rsid w:val="00583363"/>
    <w:rsid w:val="0058363A"/>
    <w:rsid w:val="0058381F"/>
    <w:rsid w:val="00583EF6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1606"/>
    <w:rsid w:val="00592350"/>
    <w:rsid w:val="00593195"/>
    <w:rsid w:val="00593E2E"/>
    <w:rsid w:val="00594072"/>
    <w:rsid w:val="00594577"/>
    <w:rsid w:val="005956EE"/>
    <w:rsid w:val="00595B34"/>
    <w:rsid w:val="00595D79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DAE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2172"/>
    <w:rsid w:val="005E302A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7315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1D75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1F5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0DAA"/>
    <w:rsid w:val="006C2016"/>
    <w:rsid w:val="006C20AF"/>
    <w:rsid w:val="006C22DF"/>
    <w:rsid w:val="006C237C"/>
    <w:rsid w:val="006C297A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4F2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C6A"/>
    <w:rsid w:val="006D7CC5"/>
    <w:rsid w:val="006D7FFE"/>
    <w:rsid w:val="006E07DA"/>
    <w:rsid w:val="006E0883"/>
    <w:rsid w:val="006E0AC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3704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415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09F9"/>
    <w:rsid w:val="00721A00"/>
    <w:rsid w:val="00721B5C"/>
    <w:rsid w:val="00721FC7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540"/>
    <w:rsid w:val="0074691A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6FBB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5B39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8D9"/>
    <w:rsid w:val="007A4A85"/>
    <w:rsid w:val="007A4F68"/>
    <w:rsid w:val="007B092C"/>
    <w:rsid w:val="007B1850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43F1"/>
    <w:rsid w:val="00815115"/>
    <w:rsid w:val="00815324"/>
    <w:rsid w:val="00816071"/>
    <w:rsid w:val="00816828"/>
    <w:rsid w:val="008171DF"/>
    <w:rsid w:val="0082123E"/>
    <w:rsid w:val="008215BB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22E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A9E"/>
    <w:rsid w:val="00881C29"/>
    <w:rsid w:val="00882115"/>
    <w:rsid w:val="008822AD"/>
    <w:rsid w:val="008829C9"/>
    <w:rsid w:val="00882B75"/>
    <w:rsid w:val="00883973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E2C"/>
    <w:rsid w:val="00891FC0"/>
    <w:rsid w:val="008925EE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3F85"/>
    <w:rsid w:val="008A6323"/>
    <w:rsid w:val="008A6E2B"/>
    <w:rsid w:val="008A72AA"/>
    <w:rsid w:val="008A72D2"/>
    <w:rsid w:val="008B0390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6B6F"/>
    <w:rsid w:val="008B7AF9"/>
    <w:rsid w:val="008C05E2"/>
    <w:rsid w:val="008C0E5A"/>
    <w:rsid w:val="008C1679"/>
    <w:rsid w:val="008C16CB"/>
    <w:rsid w:val="008C25CE"/>
    <w:rsid w:val="008C377E"/>
    <w:rsid w:val="008C6011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E95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3B1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B2D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409"/>
    <w:rsid w:val="00967CDF"/>
    <w:rsid w:val="009715D0"/>
    <w:rsid w:val="00971E56"/>
    <w:rsid w:val="0097330A"/>
    <w:rsid w:val="00973870"/>
    <w:rsid w:val="00973E3E"/>
    <w:rsid w:val="00973E85"/>
    <w:rsid w:val="009741CB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25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32F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6C5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1F06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291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3113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5B45"/>
    <w:rsid w:val="00A3718B"/>
    <w:rsid w:val="00A3732A"/>
    <w:rsid w:val="00A40684"/>
    <w:rsid w:val="00A40AB3"/>
    <w:rsid w:val="00A40B0A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BC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626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6C75"/>
    <w:rsid w:val="00AE7994"/>
    <w:rsid w:val="00AE7A54"/>
    <w:rsid w:val="00AE7FEF"/>
    <w:rsid w:val="00AF0756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3BB4"/>
    <w:rsid w:val="00B04040"/>
    <w:rsid w:val="00B040ED"/>
    <w:rsid w:val="00B04491"/>
    <w:rsid w:val="00B046C0"/>
    <w:rsid w:val="00B04932"/>
    <w:rsid w:val="00B0717A"/>
    <w:rsid w:val="00B07ED0"/>
    <w:rsid w:val="00B10110"/>
    <w:rsid w:val="00B109D4"/>
    <w:rsid w:val="00B1131C"/>
    <w:rsid w:val="00B11366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500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4EB1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4D37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0AB6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8B5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BCA"/>
    <w:rsid w:val="00B95E14"/>
    <w:rsid w:val="00B97042"/>
    <w:rsid w:val="00B97DF2"/>
    <w:rsid w:val="00BA0349"/>
    <w:rsid w:val="00BA0951"/>
    <w:rsid w:val="00BA1740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40E"/>
    <w:rsid w:val="00BA78E8"/>
    <w:rsid w:val="00BA799E"/>
    <w:rsid w:val="00BA7A83"/>
    <w:rsid w:val="00BB094E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305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B0E"/>
    <w:rsid w:val="00C02D55"/>
    <w:rsid w:val="00C03019"/>
    <w:rsid w:val="00C04397"/>
    <w:rsid w:val="00C043F9"/>
    <w:rsid w:val="00C04418"/>
    <w:rsid w:val="00C0468D"/>
    <w:rsid w:val="00C04988"/>
    <w:rsid w:val="00C04A01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32C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6CE9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059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62D"/>
    <w:rsid w:val="00C62986"/>
    <w:rsid w:val="00C6334C"/>
    <w:rsid w:val="00C638BB"/>
    <w:rsid w:val="00C64CE3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2FDC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4992"/>
    <w:rsid w:val="00C8521C"/>
    <w:rsid w:val="00C904A3"/>
    <w:rsid w:val="00C909C8"/>
    <w:rsid w:val="00C90BDD"/>
    <w:rsid w:val="00C9222E"/>
    <w:rsid w:val="00C9374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DC9"/>
    <w:rsid w:val="00CD5F07"/>
    <w:rsid w:val="00CD676F"/>
    <w:rsid w:val="00CD6AA1"/>
    <w:rsid w:val="00CD6E99"/>
    <w:rsid w:val="00CD7FFA"/>
    <w:rsid w:val="00CE0678"/>
    <w:rsid w:val="00CE0B40"/>
    <w:rsid w:val="00CE0BC5"/>
    <w:rsid w:val="00CE1339"/>
    <w:rsid w:val="00CE1833"/>
    <w:rsid w:val="00CE1FAB"/>
    <w:rsid w:val="00CE2FC3"/>
    <w:rsid w:val="00CE30C0"/>
    <w:rsid w:val="00CE4403"/>
    <w:rsid w:val="00CE4A17"/>
    <w:rsid w:val="00CE4AA9"/>
    <w:rsid w:val="00CE4D57"/>
    <w:rsid w:val="00CE63BF"/>
    <w:rsid w:val="00CE6477"/>
    <w:rsid w:val="00CE6AF6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569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57B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6C92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0D50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851"/>
    <w:rsid w:val="00DB094C"/>
    <w:rsid w:val="00DB141D"/>
    <w:rsid w:val="00DB3712"/>
    <w:rsid w:val="00DB3D43"/>
    <w:rsid w:val="00DB44FF"/>
    <w:rsid w:val="00DB5647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1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446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0D5A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44E8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86998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28"/>
    <w:rsid w:val="00E97DCE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2118"/>
    <w:rsid w:val="00EB3831"/>
    <w:rsid w:val="00EB5742"/>
    <w:rsid w:val="00EB5859"/>
    <w:rsid w:val="00EB6074"/>
    <w:rsid w:val="00EB64F6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6A2E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BDB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2D6A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0FB7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6A39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571"/>
    <w:rsid w:val="00F73657"/>
    <w:rsid w:val="00F738A6"/>
    <w:rsid w:val="00F73CD4"/>
    <w:rsid w:val="00F73E97"/>
    <w:rsid w:val="00F73FD6"/>
    <w:rsid w:val="00F747F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2A25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074C"/>
    <w:rsid w:val="00FB1FB1"/>
    <w:rsid w:val="00FB20BA"/>
    <w:rsid w:val="00FB21D2"/>
    <w:rsid w:val="00FB23E1"/>
    <w:rsid w:val="00FB2611"/>
    <w:rsid w:val="00FB26E2"/>
    <w:rsid w:val="00FB2CD2"/>
    <w:rsid w:val="00FB3D54"/>
    <w:rsid w:val="00FB3F0E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E75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D04F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995325"/>
  </w:style>
  <w:style w:type="character" w:customStyle="1" w:styleId="Heading1Char">
    <w:name w:val="Heading 1 Char"/>
    <w:link w:val="Heading1"/>
    <w:rsid w:val="00B34D37"/>
    <w:rPr>
      <w:rFonts w:ascii="Arial" w:hAnsi="Arial"/>
      <w:sz w:val="24"/>
      <w:lang w:val="en-GB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BA740E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6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Wang Bin 王宾</cp:lastModifiedBy>
  <cp:revision>35</cp:revision>
  <cp:lastPrinted>2016-05-03T09:51:00Z</cp:lastPrinted>
  <dcterms:created xsi:type="dcterms:W3CDTF">2025-07-07T20:41:00Z</dcterms:created>
  <dcterms:modified xsi:type="dcterms:W3CDTF">2025-07-14T13:32:00Z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  <property fmtid="{D5CDD505-2E9C-101B-9397-08002B2CF9AE}" pid="5" name="CWMe8be2460605411f08000771e0000761e">
    <vt:lpwstr>CWMU/D0J3X13bzTRsBxLFap13rpPktnBER9wk1kUvVhmXAo/5ukM2CH0iU4dLwUzDcKZTCfPsWHkff1ghr6AJbvmA==</vt:lpwstr>
  </property>
</Properties>
</file>